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tblLayout w:type="fixed"/>
        <w:tblCellMar>
          <w:left w:w="0" w:type="dxa"/>
          <w:right w:w="0" w:type="dxa"/>
        </w:tblCellMar>
        <w:tblLook w:val="0000"/>
      </w:tblPr>
      <w:tblGrid>
        <w:gridCol w:w="180"/>
        <w:gridCol w:w="1590"/>
        <w:gridCol w:w="870"/>
        <w:gridCol w:w="570"/>
        <w:gridCol w:w="150"/>
        <w:gridCol w:w="60"/>
        <w:gridCol w:w="660"/>
        <w:gridCol w:w="495"/>
        <w:gridCol w:w="315"/>
        <w:gridCol w:w="20"/>
        <w:gridCol w:w="20"/>
        <w:gridCol w:w="240"/>
        <w:gridCol w:w="705"/>
        <w:gridCol w:w="20"/>
        <w:gridCol w:w="375"/>
        <w:gridCol w:w="30"/>
        <w:gridCol w:w="585"/>
        <w:gridCol w:w="20"/>
        <w:gridCol w:w="180"/>
        <w:gridCol w:w="30"/>
        <w:gridCol w:w="2190"/>
        <w:gridCol w:w="60"/>
        <w:gridCol w:w="28"/>
      </w:tblGrid>
      <w:tr w:rsidR="00BD2990" w:rsidTr="00003E98">
        <w:tblPrEx>
          <w:tblCellMar>
            <w:top w:w="0" w:type="dxa"/>
            <w:left w:w="0" w:type="dxa"/>
            <w:bottom w:w="0" w:type="dxa"/>
            <w:right w:w="0" w:type="dxa"/>
          </w:tblCellMar>
        </w:tblPrEx>
        <w:trPr>
          <w:trHeight w:hRule="exact" w:val="1"/>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20"/>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570"/>
        </w:trPr>
        <w:tc>
          <w:tcPr>
            <w:tcW w:w="9305" w:type="dxa"/>
            <w:gridSpan w:val="21"/>
            <w:tcBorders>
              <w:top w:val="nil"/>
              <w:left w:val="nil"/>
              <w:bottom w:val="nil"/>
              <w:right w:val="nil"/>
            </w:tcBorders>
          </w:tcPr>
          <w:p w:rsidR="00BD2990" w:rsidRDefault="00212ADF">
            <w:pPr>
              <w:widowControl w:val="0"/>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Consumer Confidence Report 2016</w:t>
            </w: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6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Is my water safe?</w:t>
            </w:r>
          </w:p>
        </w:tc>
      </w:tr>
      <w:tr w:rsidR="005A2C4A" w:rsidTr="00003E98">
        <w:tblPrEx>
          <w:tblCellMar>
            <w:top w:w="0" w:type="dxa"/>
            <w:left w:w="0" w:type="dxa"/>
            <w:bottom w:w="0" w:type="dxa"/>
            <w:right w:w="0" w:type="dxa"/>
          </w:tblCellMar>
        </w:tblPrEx>
        <w:trPr>
          <w:trHeight w:hRule="exact" w:val="141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Do I need to take special precautions?</w:t>
            </w:r>
          </w:p>
        </w:tc>
      </w:tr>
      <w:tr w:rsidR="005A2C4A" w:rsidTr="00003E98">
        <w:tblPrEx>
          <w:tblCellMar>
            <w:top w:w="0" w:type="dxa"/>
            <w:left w:w="0" w:type="dxa"/>
            <w:bottom w:w="0" w:type="dxa"/>
            <w:right w:w="0" w:type="dxa"/>
          </w:tblCellMar>
        </w:tblPrEx>
        <w:trPr>
          <w:trHeight w:hRule="exact" w:val="223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Where does my water come from?</w:t>
            </w:r>
          </w:p>
        </w:tc>
      </w:tr>
      <w:tr w:rsidR="005A2C4A" w:rsidTr="00003E98">
        <w:tblPrEx>
          <w:tblCellMar>
            <w:top w:w="0" w:type="dxa"/>
            <w:left w:w="0" w:type="dxa"/>
            <w:bottom w:w="0" w:type="dxa"/>
            <w:right w:w="0" w:type="dxa"/>
          </w:tblCellMar>
        </w:tblPrEx>
        <w:trPr>
          <w:trHeight w:hRule="exact" w:val="169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Village of Bradford obtains its drinking water from buried sand and gravel aquifers located on Village property north of Ballinger run and east of the water treatment plant. The Village currently uses two wells to draw water from the aquifers. Treatment consists of ion exchange softening to remove hardness that naturally occurs and filtration to remove iron and manganese. The water is disinfected with chlorine and delivered to the water distribution system. Our water quality meets all of the standards that are set forth by the State of Ohio and the USEPA.</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Source water assessment and its availability</w:t>
            </w:r>
          </w:p>
        </w:tc>
      </w:tr>
      <w:tr w:rsidR="005A2C4A" w:rsidTr="00003E98">
        <w:tblPrEx>
          <w:tblCellMar>
            <w:top w:w="0" w:type="dxa"/>
            <w:left w:w="0" w:type="dxa"/>
            <w:bottom w:w="0" w:type="dxa"/>
            <w:right w:w="0" w:type="dxa"/>
          </w:tblCellMar>
        </w:tblPrEx>
        <w:trPr>
          <w:trHeight w:hRule="exact" w:val="225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Village of Bradford developed a well head protection plan, which was endorsed by the OEPA in 1999. The initial phase of this plan establishes a five year time of travel and a one year time of travel zoned around the village's well field.  An inventory was then made of all potential sources that could contaminate the ground water within the time of travel zones around the well field.  The aquifers that supply drinking water to the Bradford wellfields are moderately susceptible to contamination. In the future, as time and funds permit, a well head protection management plan will need to be developed to protect these valuable resou</w:t>
            </w:r>
            <w:r w:rsidR="00003E98">
              <w:rPr>
                <w:rFonts w:ascii="Times New Roman" w:hAnsi="Times New Roman"/>
                <w:color w:val="000000"/>
                <w:sz w:val="24"/>
                <w:szCs w:val="24"/>
              </w:rPr>
              <w:t>r</w:t>
            </w:r>
            <w:r>
              <w:rPr>
                <w:rFonts w:ascii="Times New Roman" w:hAnsi="Times New Roman"/>
                <w:color w:val="000000"/>
                <w:sz w:val="24"/>
                <w:szCs w:val="24"/>
              </w:rPr>
              <w:t>ces.  Public information and communication will play a key role in implementing this next phase.</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Why are there contaminants in my drinking water?</w:t>
            </w:r>
          </w:p>
        </w:tc>
      </w:tr>
      <w:tr w:rsidR="005A2C4A" w:rsidTr="00003E98">
        <w:tblPrEx>
          <w:tblCellMar>
            <w:top w:w="0" w:type="dxa"/>
            <w:left w:w="0" w:type="dxa"/>
            <w:bottom w:w="0" w:type="dxa"/>
            <w:right w:w="0" w:type="dxa"/>
          </w:tblCellMar>
        </w:tblPrEx>
        <w:trPr>
          <w:trHeight w:hRule="exact" w:val="610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w:t>
            </w:r>
            <w:r>
              <w:rPr>
                <w:rFonts w:ascii="Times New Roman" w:hAnsi="Times New Roman"/>
                <w:color w:val="000000"/>
                <w:sz w:val="24"/>
                <w:szCs w:val="24"/>
              </w:rPr>
              <w:b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ascii="Times New Roman" w:hAnsi="Times New Roman"/>
                <w:color w:val="000000"/>
                <w:sz w:val="24"/>
                <w:szCs w:val="24"/>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How can I get involved?</w:t>
            </w:r>
          </w:p>
        </w:tc>
      </w:tr>
      <w:tr w:rsidR="005A2C4A" w:rsidTr="00003E98">
        <w:tblPrEx>
          <w:tblCellMar>
            <w:top w:w="0" w:type="dxa"/>
            <w:left w:w="0" w:type="dxa"/>
            <w:bottom w:w="0" w:type="dxa"/>
            <w:right w:w="0" w:type="dxa"/>
          </w:tblCellMar>
        </w:tblPrEx>
        <w:trPr>
          <w:trHeight w:hRule="exact" w:val="58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Issues or questions concerning the Village Of Bradford's water quality may be expressed to the Village Administrator Monday thru Friday from 8 am to 4 pm at (937) 448-2718</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6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Additional Information for Lead</w:t>
            </w:r>
          </w:p>
        </w:tc>
      </w:tr>
      <w:tr w:rsidR="005A2C4A" w:rsidTr="00003E98">
        <w:tblPrEx>
          <w:tblCellMar>
            <w:top w:w="0" w:type="dxa"/>
            <w:left w:w="0" w:type="dxa"/>
            <w:bottom w:w="0" w:type="dxa"/>
            <w:right w:w="0" w:type="dxa"/>
          </w:tblCellMar>
        </w:tblPrEx>
        <w:trPr>
          <w:trHeight w:hRule="exact" w:val="2790"/>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present, elevated levels of lead can cause serious health problems, especially for pregnant women and young children. Lead in drinking water is primarily from materials and components associated with service lines and home plumbing. Bradford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tc>
      </w:tr>
      <w:tr w:rsidR="00BD2990" w:rsidTr="00003E98">
        <w:tblPrEx>
          <w:tblCellMar>
            <w:top w:w="0" w:type="dxa"/>
            <w:left w:w="0" w:type="dxa"/>
            <w:bottom w:w="0" w:type="dxa"/>
            <w:right w:w="0" w:type="dxa"/>
          </w:tblCellMar>
        </w:tblPrEx>
        <w:trPr>
          <w:trHeight w:hRule="exact" w:val="43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495"/>
        </w:trPr>
        <w:tc>
          <w:tcPr>
            <w:tcW w:w="9305" w:type="dxa"/>
            <w:gridSpan w:val="21"/>
            <w:tcBorders>
              <w:top w:val="single" w:sz="18" w:space="0" w:color="000000"/>
              <w:left w:val="nil"/>
              <w:bottom w:val="nil"/>
              <w:right w:val="nil"/>
            </w:tcBorders>
          </w:tcPr>
          <w:p w:rsidR="00BD2990" w:rsidRDefault="00BD2990">
            <w:pPr>
              <w:widowControl w:val="0"/>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Water Quality Data Table</w:t>
            </w: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22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2955"/>
        </w:trPr>
        <w:tc>
          <w:tcPr>
            <w:tcW w:w="9393" w:type="dxa"/>
            <w:gridSpan w:val="23"/>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tc>
      </w:tr>
      <w:tr w:rsidR="00BD2990" w:rsidTr="00003E98">
        <w:tblPrEx>
          <w:tblCellMar>
            <w:top w:w="0" w:type="dxa"/>
            <w:left w:w="0" w:type="dxa"/>
            <w:bottom w:w="0" w:type="dxa"/>
            <w:right w:w="0" w:type="dxa"/>
          </w:tblCellMar>
        </w:tblPrEx>
        <w:trPr>
          <w:trHeight w:hRule="exact" w:val="330"/>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285"/>
        </w:trPr>
        <w:tc>
          <w:tcPr>
            <w:tcW w:w="1770"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870" w:type="dxa"/>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MCLG</w:t>
            </w:r>
          </w:p>
        </w:tc>
        <w:tc>
          <w:tcPr>
            <w:tcW w:w="720"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MCL,</w:t>
            </w:r>
          </w:p>
        </w:tc>
        <w:tc>
          <w:tcPr>
            <w:tcW w:w="720"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1090" w:type="dxa"/>
            <w:gridSpan w:val="5"/>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725" w:type="dxa"/>
            <w:gridSpan w:val="2"/>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1010" w:type="dxa"/>
            <w:gridSpan w:val="4"/>
            <w:tcBorders>
              <w:top w:val="single" w:sz="6" w:space="0" w:color="000000"/>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2488" w:type="dxa"/>
            <w:gridSpan w:val="5"/>
            <w:tcBorders>
              <w:top w:val="single" w:sz="6" w:space="0" w:color="000000"/>
              <w:left w:val="single" w:sz="6" w:space="0" w:color="000000"/>
              <w:bottom w:val="nil"/>
              <w:right w:val="single" w:sz="6" w:space="0" w:color="000000"/>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r>
      <w:tr w:rsidR="005A2C4A" w:rsidTr="00003E98">
        <w:tblPrEx>
          <w:tblCellMar>
            <w:top w:w="0" w:type="dxa"/>
            <w:left w:w="0" w:type="dxa"/>
            <w:bottom w:w="0" w:type="dxa"/>
            <w:right w:w="0" w:type="dxa"/>
          </w:tblCellMar>
        </w:tblPrEx>
        <w:trPr>
          <w:trHeight w:hRule="exact" w:val="285"/>
        </w:trPr>
        <w:tc>
          <w:tcPr>
            <w:tcW w:w="1770"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870" w:type="dxa"/>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or</w:t>
            </w:r>
          </w:p>
        </w:tc>
        <w:tc>
          <w:tcPr>
            <w:tcW w:w="720"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TT, or</w:t>
            </w:r>
          </w:p>
        </w:tc>
        <w:tc>
          <w:tcPr>
            <w:tcW w:w="720"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Your</w:t>
            </w:r>
          </w:p>
        </w:tc>
        <w:tc>
          <w:tcPr>
            <w:tcW w:w="1090" w:type="dxa"/>
            <w:gridSpan w:val="5"/>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Range</w:t>
            </w:r>
          </w:p>
        </w:tc>
        <w:tc>
          <w:tcPr>
            <w:tcW w:w="725" w:type="dxa"/>
            <w:gridSpan w:val="2"/>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Sample</w:t>
            </w:r>
          </w:p>
        </w:tc>
        <w:tc>
          <w:tcPr>
            <w:tcW w:w="1010" w:type="dxa"/>
            <w:gridSpan w:val="4"/>
            <w:tcBorders>
              <w:top w:val="nil"/>
              <w:left w:val="single" w:sz="6" w:space="0" w:color="000000"/>
              <w:bottom w:val="nil"/>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2488" w:type="dxa"/>
            <w:gridSpan w:val="5"/>
            <w:tcBorders>
              <w:top w:val="nil"/>
              <w:left w:val="single" w:sz="6" w:space="0" w:color="000000"/>
              <w:bottom w:val="nil"/>
              <w:right w:val="single" w:sz="6" w:space="0" w:color="000000"/>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rPr>
            </w:pPr>
          </w:p>
        </w:tc>
      </w:tr>
      <w:tr w:rsidR="005A2C4A" w:rsidTr="00003E98">
        <w:tblPrEx>
          <w:tblCellMar>
            <w:top w:w="0" w:type="dxa"/>
            <w:left w:w="0" w:type="dxa"/>
            <w:bottom w:w="0" w:type="dxa"/>
            <w:right w:w="0" w:type="dxa"/>
          </w:tblCellMar>
        </w:tblPrEx>
        <w:trPr>
          <w:trHeight w:hRule="exact" w:val="285"/>
        </w:trPr>
        <w:tc>
          <w:tcPr>
            <w:tcW w:w="1770"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Contaminants</w:t>
            </w:r>
          </w:p>
        </w:tc>
        <w:tc>
          <w:tcPr>
            <w:tcW w:w="870" w:type="dxa"/>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MRDLG</w:t>
            </w:r>
          </w:p>
        </w:tc>
        <w:tc>
          <w:tcPr>
            <w:tcW w:w="720"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MRDL</w:t>
            </w:r>
          </w:p>
        </w:tc>
        <w:tc>
          <w:tcPr>
            <w:tcW w:w="720"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Water</w:t>
            </w:r>
          </w:p>
        </w:tc>
        <w:tc>
          <w:tcPr>
            <w:tcW w:w="495" w:type="dxa"/>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Low</w:t>
            </w:r>
          </w:p>
        </w:tc>
        <w:tc>
          <w:tcPr>
            <w:tcW w:w="595" w:type="dxa"/>
            <w:gridSpan w:val="4"/>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High</w:t>
            </w:r>
          </w:p>
        </w:tc>
        <w:tc>
          <w:tcPr>
            <w:tcW w:w="725" w:type="dxa"/>
            <w:gridSpan w:val="2"/>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Date</w:t>
            </w:r>
          </w:p>
        </w:tc>
        <w:tc>
          <w:tcPr>
            <w:tcW w:w="1010" w:type="dxa"/>
            <w:gridSpan w:val="4"/>
            <w:tcBorders>
              <w:top w:val="nil"/>
              <w:left w:val="single" w:sz="6" w:space="0" w:color="000000"/>
              <w:bottom w:val="single" w:sz="6" w:space="0" w:color="000000"/>
              <w:right w:val="nil"/>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Violation</w:t>
            </w:r>
          </w:p>
        </w:tc>
        <w:tc>
          <w:tcPr>
            <w:tcW w:w="2488" w:type="dxa"/>
            <w:gridSpan w:val="5"/>
            <w:tcBorders>
              <w:top w:val="nil"/>
              <w:left w:val="single" w:sz="6" w:space="0" w:color="000000"/>
              <w:bottom w:val="single" w:sz="6" w:space="0" w:color="000000"/>
              <w:right w:val="single" w:sz="6" w:space="0" w:color="000000"/>
            </w:tcBorders>
            <w:shd w:val="clear" w:color="auto" w:fill="E0E0E0"/>
            <w:vAlign w:val="center"/>
          </w:tcPr>
          <w:p w:rsidR="00BD2990" w:rsidRDefault="00BD2990">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Typical Source</w:t>
            </w:r>
          </w:p>
        </w:tc>
      </w:tr>
      <w:tr w:rsidR="005A2C4A" w:rsidTr="00003E98">
        <w:tblPrEx>
          <w:tblCellMar>
            <w:top w:w="0" w:type="dxa"/>
            <w:left w:w="0" w:type="dxa"/>
            <w:bottom w:w="0" w:type="dxa"/>
            <w:right w:w="0" w:type="dxa"/>
          </w:tblCellMar>
        </w:tblPrEx>
        <w:trPr>
          <w:trHeight w:hRule="exact" w:val="285"/>
        </w:trPr>
        <w:tc>
          <w:tcPr>
            <w:tcW w:w="9365" w:type="dxa"/>
            <w:gridSpan w:val="22"/>
            <w:tcBorders>
              <w:top w:val="single" w:sz="6" w:space="0" w:color="000000"/>
              <w:left w:val="single" w:sz="6" w:space="0" w:color="000000"/>
              <w:bottom w:val="single" w:sz="6" w:space="0" w:color="000000"/>
              <w:right w:val="single" w:sz="6" w:space="0" w:color="000000"/>
            </w:tcBorders>
            <w:shd w:val="clear" w:color="auto" w:fill="D3D3D3"/>
            <w:vAlign w:val="center"/>
          </w:tcPr>
          <w:p w:rsidR="00BD2990" w:rsidRDefault="00BD2990">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Disinfectants &amp; Disinfectant By-Products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300"/>
        </w:trPr>
        <w:tc>
          <w:tcPr>
            <w:tcW w:w="9365" w:type="dxa"/>
            <w:gridSpan w:val="22"/>
            <w:tcBorders>
              <w:top w:val="single" w:sz="6" w:space="0" w:color="000000"/>
              <w:left w:val="single" w:sz="6" w:space="0" w:color="000000"/>
              <w:bottom w:val="single" w:sz="6" w:space="0" w:color="000000"/>
              <w:right w:val="single" w:sz="6" w:space="0" w:color="000000"/>
            </w:tcBorders>
            <w:shd w:val="clear" w:color="auto" w:fill="D3D3D3"/>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(There is convincing evidence that addition of a disinfectant is necessary for control of microbial contaminants)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720"/>
        </w:trPr>
        <w:tc>
          <w:tcPr>
            <w:tcW w:w="177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TTHMs [Total Trihalomethanes] (ppb)</w:t>
            </w:r>
          </w:p>
        </w:tc>
        <w:tc>
          <w:tcPr>
            <w:tcW w:w="870"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720" w:type="dxa"/>
            <w:gridSpan w:val="2"/>
            <w:tcBorders>
              <w:top w:val="nil"/>
              <w:left w:val="single" w:sz="6" w:space="0" w:color="000000"/>
              <w:bottom w:val="single" w:sz="6" w:space="0" w:color="000000"/>
              <w:right w:val="nil"/>
            </w:tcBorders>
            <w:vAlign w:val="center"/>
          </w:tcPr>
          <w:p w:rsidR="00BD2990" w:rsidRDefault="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43.2</w:t>
            </w:r>
          </w:p>
        </w:tc>
        <w:tc>
          <w:tcPr>
            <w:tcW w:w="495" w:type="dxa"/>
            <w:tcBorders>
              <w:top w:val="nil"/>
              <w:left w:val="single" w:sz="6" w:space="0" w:color="000000"/>
              <w:bottom w:val="single" w:sz="6" w:space="0" w:color="000000"/>
              <w:right w:val="nil"/>
            </w:tcBorders>
            <w:vAlign w:val="center"/>
          </w:tcPr>
          <w:p w:rsidR="00BD2990" w:rsidRDefault="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41.3</w:t>
            </w:r>
          </w:p>
        </w:tc>
        <w:tc>
          <w:tcPr>
            <w:tcW w:w="595" w:type="dxa"/>
            <w:gridSpan w:val="4"/>
            <w:tcBorders>
              <w:top w:val="nil"/>
              <w:left w:val="single" w:sz="6" w:space="0" w:color="000000"/>
              <w:bottom w:val="single" w:sz="6" w:space="0" w:color="000000"/>
              <w:right w:val="nil"/>
            </w:tcBorders>
            <w:vAlign w:val="center"/>
          </w:tcPr>
          <w:p w:rsidR="00BD2990" w:rsidRDefault="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43.2</w:t>
            </w:r>
          </w:p>
        </w:tc>
        <w:tc>
          <w:tcPr>
            <w:tcW w:w="705" w:type="dxa"/>
            <w:tcBorders>
              <w:top w:val="nil"/>
              <w:left w:val="single" w:sz="6" w:space="0" w:color="000000"/>
              <w:bottom w:val="single" w:sz="6" w:space="0" w:color="000000"/>
              <w:right w:val="nil"/>
            </w:tcBorders>
            <w:vAlign w:val="center"/>
          </w:tcPr>
          <w:p w:rsidR="00BD2990" w:rsidRDefault="005A2C4A" w:rsidP="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8700FE">
              <w:rPr>
                <w:rFonts w:ascii="Times New Roman" w:hAnsi="Times New Roman"/>
                <w:color w:val="000000"/>
                <w:sz w:val="20"/>
                <w:szCs w:val="20"/>
              </w:rPr>
              <w:t>6</w:t>
            </w:r>
          </w:p>
        </w:tc>
        <w:tc>
          <w:tcPr>
            <w:tcW w:w="1010"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5A2C4A"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720"/>
        </w:trPr>
        <w:tc>
          <w:tcPr>
            <w:tcW w:w="1770" w:type="dxa"/>
            <w:gridSpan w:val="2"/>
            <w:tcBorders>
              <w:top w:val="nil"/>
              <w:left w:val="single" w:sz="6" w:space="0" w:color="000000"/>
              <w:bottom w:val="single" w:sz="6" w:space="0" w:color="000000"/>
              <w:right w:val="nil"/>
            </w:tcBorders>
            <w:vAlign w:val="center"/>
          </w:tcPr>
          <w:p w:rsidR="005A2C4A" w:rsidRDefault="005A2C4A" w:rsidP="005A2C4A">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Haloacetic Acids</w:t>
            </w:r>
          </w:p>
          <w:p w:rsidR="005A2C4A" w:rsidRDefault="005A2C4A" w:rsidP="005A2C4A">
            <w:pPr>
              <w:widowControl w:val="0"/>
              <w:autoSpaceDE w:val="0"/>
              <w:autoSpaceDN w:val="0"/>
              <w:adjustRightInd w:val="0"/>
              <w:spacing w:after="0" w:line="240" w:lineRule="auto"/>
              <w:rPr>
                <w:rFonts w:ascii="Times New Roman" w:hAnsi="Times New Roman"/>
                <w:color w:val="000000"/>
                <w:sz w:val="20"/>
                <w:szCs w:val="20"/>
              </w:rPr>
            </w:pPr>
            <w:r>
              <w:rPr>
                <w:rFonts w:ascii="TimesNewRoman" w:hAnsi="TimesNewRoman" w:cs="TimesNewRoman"/>
                <w:sz w:val="20"/>
                <w:szCs w:val="20"/>
              </w:rPr>
              <w:t>(HAA5) (ppb)</w:t>
            </w:r>
          </w:p>
        </w:tc>
        <w:tc>
          <w:tcPr>
            <w:tcW w:w="870" w:type="dxa"/>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720" w:type="dxa"/>
            <w:gridSpan w:val="2"/>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&lt;6</w:t>
            </w:r>
          </w:p>
        </w:tc>
        <w:tc>
          <w:tcPr>
            <w:tcW w:w="495" w:type="dxa"/>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05" w:type="dxa"/>
            <w:tcBorders>
              <w:top w:val="nil"/>
              <w:left w:val="single" w:sz="6" w:space="0" w:color="000000"/>
              <w:bottom w:val="single" w:sz="6" w:space="0" w:color="000000"/>
              <w:right w:val="nil"/>
            </w:tcBorders>
            <w:vAlign w:val="center"/>
          </w:tcPr>
          <w:p w:rsidR="005A2C4A" w:rsidRDefault="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2016</w:t>
            </w:r>
          </w:p>
        </w:tc>
        <w:tc>
          <w:tcPr>
            <w:tcW w:w="1010" w:type="dxa"/>
            <w:gridSpan w:val="4"/>
            <w:tcBorders>
              <w:top w:val="nil"/>
              <w:left w:val="single" w:sz="6" w:space="0" w:color="000000"/>
              <w:bottom w:val="single" w:sz="6" w:space="0" w:color="000000"/>
              <w:right w:val="nil"/>
            </w:tcBorders>
            <w:vAlign w:val="center"/>
          </w:tcPr>
          <w:p w:rsidR="005A2C4A" w:rsidRDefault="005A2C4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5A2C4A" w:rsidRDefault="005A2C4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28" w:type="dxa"/>
            <w:tcBorders>
              <w:top w:val="nil"/>
              <w:left w:val="nil"/>
              <w:bottom w:val="nil"/>
              <w:right w:val="nil"/>
            </w:tcBorders>
          </w:tcPr>
          <w:p w:rsidR="005A2C4A" w:rsidRDefault="005A2C4A">
            <w:pPr>
              <w:widowControl w:val="0"/>
              <w:autoSpaceDE w:val="0"/>
              <w:autoSpaceDN w:val="0"/>
              <w:adjustRightInd w:val="0"/>
              <w:spacing w:after="0" w:line="240" w:lineRule="auto"/>
              <w:rPr>
                <w:rFonts w:ascii="Times New Roman" w:hAnsi="Times New Roman"/>
                <w:sz w:val="24"/>
                <w:szCs w:val="24"/>
              </w:rPr>
            </w:pPr>
          </w:p>
        </w:tc>
      </w:tr>
      <w:tr w:rsidR="00612C68" w:rsidTr="00003E98">
        <w:tblPrEx>
          <w:tblCellMar>
            <w:top w:w="0" w:type="dxa"/>
            <w:left w:w="0" w:type="dxa"/>
            <w:bottom w:w="0" w:type="dxa"/>
            <w:right w:w="0" w:type="dxa"/>
          </w:tblCellMar>
        </w:tblPrEx>
        <w:trPr>
          <w:trHeight w:hRule="exact" w:val="720"/>
        </w:trPr>
        <w:tc>
          <w:tcPr>
            <w:tcW w:w="1770" w:type="dxa"/>
            <w:gridSpan w:val="2"/>
            <w:tcBorders>
              <w:top w:val="nil"/>
              <w:left w:val="single" w:sz="6" w:space="0" w:color="000000"/>
              <w:bottom w:val="single" w:sz="6" w:space="0" w:color="000000"/>
              <w:right w:val="nil"/>
            </w:tcBorders>
            <w:vAlign w:val="center"/>
          </w:tcPr>
          <w:p w:rsidR="00612C68" w:rsidRDefault="00612C68" w:rsidP="00003E9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Total Chlorine</w:t>
            </w:r>
          </w:p>
        </w:tc>
        <w:tc>
          <w:tcPr>
            <w:tcW w:w="870" w:type="dxa"/>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720" w:type="dxa"/>
            <w:gridSpan w:val="2"/>
            <w:tcBorders>
              <w:top w:val="nil"/>
              <w:left w:val="single" w:sz="6" w:space="0" w:color="000000"/>
              <w:bottom w:val="single" w:sz="6" w:space="0" w:color="000000"/>
              <w:right w:val="nil"/>
            </w:tcBorders>
            <w:vAlign w:val="center"/>
          </w:tcPr>
          <w:p w:rsidR="00612C68" w:rsidRDefault="00212ADF">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0.45</w:t>
            </w:r>
          </w:p>
        </w:tc>
        <w:tc>
          <w:tcPr>
            <w:tcW w:w="495" w:type="dxa"/>
            <w:tcBorders>
              <w:top w:val="nil"/>
              <w:left w:val="single" w:sz="6" w:space="0" w:color="000000"/>
              <w:bottom w:val="single" w:sz="6" w:space="0" w:color="000000"/>
              <w:right w:val="nil"/>
            </w:tcBorders>
            <w:vAlign w:val="center"/>
          </w:tcPr>
          <w:p w:rsidR="00612C68" w:rsidRDefault="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00212ADF">
              <w:rPr>
                <w:rFonts w:ascii="Times New Roman" w:hAnsi="Times New Roman"/>
                <w:color w:val="000000"/>
                <w:sz w:val="20"/>
                <w:szCs w:val="20"/>
              </w:rPr>
              <w:t>3</w:t>
            </w:r>
          </w:p>
        </w:tc>
        <w:tc>
          <w:tcPr>
            <w:tcW w:w="595" w:type="dxa"/>
            <w:gridSpan w:val="4"/>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0.65</w:t>
            </w:r>
          </w:p>
        </w:tc>
        <w:tc>
          <w:tcPr>
            <w:tcW w:w="705" w:type="dxa"/>
            <w:tcBorders>
              <w:top w:val="nil"/>
              <w:left w:val="single" w:sz="6" w:space="0" w:color="000000"/>
              <w:bottom w:val="single" w:sz="6" w:space="0" w:color="000000"/>
              <w:right w:val="nil"/>
            </w:tcBorders>
            <w:vAlign w:val="center"/>
          </w:tcPr>
          <w:p w:rsidR="00612C68" w:rsidRDefault="00853B7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2016</w:t>
            </w:r>
          </w:p>
        </w:tc>
        <w:tc>
          <w:tcPr>
            <w:tcW w:w="1010" w:type="dxa"/>
            <w:gridSpan w:val="4"/>
            <w:tcBorders>
              <w:top w:val="nil"/>
              <w:left w:val="single" w:sz="6" w:space="0" w:color="000000"/>
              <w:bottom w:val="single" w:sz="6" w:space="0" w:color="000000"/>
              <w:right w:val="nil"/>
            </w:tcBorders>
            <w:vAlign w:val="center"/>
          </w:tcPr>
          <w:p w:rsidR="00612C68" w:rsidRDefault="00003E9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612C68" w:rsidRDefault="00003E9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28" w:type="dxa"/>
            <w:tcBorders>
              <w:top w:val="nil"/>
              <w:left w:val="nil"/>
              <w:bottom w:val="nil"/>
              <w:right w:val="nil"/>
            </w:tcBorders>
          </w:tcPr>
          <w:p w:rsidR="00612C68" w:rsidRDefault="00612C68">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285"/>
        </w:trPr>
        <w:tc>
          <w:tcPr>
            <w:tcW w:w="9365" w:type="dxa"/>
            <w:gridSpan w:val="22"/>
            <w:tcBorders>
              <w:top w:val="single" w:sz="6" w:space="0" w:color="000000"/>
              <w:left w:val="single" w:sz="6" w:space="0" w:color="000000"/>
              <w:bottom w:val="single" w:sz="6" w:space="0" w:color="000000"/>
              <w:right w:val="single" w:sz="6" w:space="0" w:color="000000"/>
            </w:tcBorders>
            <w:shd w:val="clear" w:color="auto" w:fill="D3D3D3"/>
            <w:vAlign w:val="center"/>
          </w:tcPr>
          <w:p w:rsidR="00BD2990" w:rsidRDefault="00BD2990">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Inorganic Contaminants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BD2990" w:rsidTr="00003E98">
        <w:tblPrEx>
          <w:tblCellMar>
            <w:top w:w="0" w:type="dxa"/>
            <w:left w:w="0" w:type="dxa"/>
            <w:bottom w:w="0" w:type="dxa"/>
            <w:right w:w="0" w:type="dxa"/>
          </w:tblCellMar>
        </w:tblPrEx>
        <w:trPr>
          <w:trHeight w:hRule="exact" w:val="15"/>
        </w:trPr>
        <w:tc>
          <w:tcPr>
            <w:tcW w:w="1770" w:type="dxa"/>
            <w:gridSpan w:val="2"/>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5A2C4A"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Nitrate [measured as Nitrogen] (ppm)</w:t>
            </w:r>
          </w:p>
        </w:tc>
        <w:tc>
          <w:tcPr>
            <w:tcW w:w="870"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20" w:type="dxa"/>
            <w:gridSpan w:val="2"/>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20" w:type="dxa"/>
            <w:gridSpan w:val="2"/>
            <w:tcBorders>
              <w:top w:val="nil"/>
              <w:left w:val="single" w:sz="6" w:space="0" w:color="000000"/>
              <w:bottom w:val="single" w:sz="6" w:space="0" w:color="000000"/>
              <w:right w:val="nil"/>
            </w:tcBorders>
            <w:vAlign w:val="center"/>
          </w:tcPr>
          <w:p w:rsidR="00BD2990" w:rsidRDefault="008700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&lt;0.10</w:t>
            </w:r>
          </w:p>
        </w:tc>
        <w:tc>
          <w:tcPr>
            <w:tcW w:w="495" w:type="dxa"/>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BD2990" w:rsidRDefault="005A2C4A" w:rsidP="009767B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r w:rsidR="009767B2">
              <w:rPr>
                <w:rFonts w:ascii="Times New Roman" w:hAnsi="Times New Roman"/>
                <w:color w:val="000000"/>
                <w:sz w:val="20"/>
                <w:szCs w:val="20"/>
              </w:rPr>
              <w:t>16</w:t>
            </w:r>
          </w:p>
        </w:tc>
        <w:tc>
          <w:tcPr>
            <w:tcW w:w="1010" w:type="dxa"/>
            <w:gridSpan w:val="4"/>
            <w:tcBorders>
              <w:top w:val="nil"/>
              <w:left w:val="single" w:sz="6" w:space="0" w:color="000000"/>
              <w:bottom w:val="single" w:sz="6" w:space="0" w:color="000000"/>
              <w:right w:val="nil"/>
            </w:tcBorders>
            <w:vAlign w:val="center"/>
          </w:tcPr>
          <w:p w:rsidR="00BD2990" w:rsidRDefault="00BD299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BD2990" w:rsidRDefault="00BD299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Runoff from fertilizer use; Leaching from septic tanks, sewage; Erosion of natural deposits</w:t>
            </w:r>
          </w:p>
        </w:tc>
        <w:tc>
          <w:tcPr>
            <w:tcW w:w="28" w:type="dxa"/>
            <w:tcBorders>
              <w:top w:val="nil"/>
              <w:left w:val="nil"/>
              <w:bottom w:val="nil"/>
              <w:right w:val="nil"/>
            </w:tcBorders>
          </w:tcPr>
          <w:p w:rsidR="00BD2990" w:rsidRDefault="00BD2990">
            <w:pPr>
              <w:widowControl w:val="0"/>
              <w:autoSpaceDE w:val="0"/>
              <w:autoSpaceDN w:val="0"/>
              <w:adjustRightInd w:val="0"/>
              <w:spacing w:after="0" w:line="240" w:lineRule="auto"/>
              <w:rPr>
                <w:rFonts w:ascii="Times New Roman" w:hAnsi="Times New Roman"/>
                <w:sz w:val="24"/>
                <w:szCs w:val="24"/>
              </w:rPr>
            </w:pP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Fluoride (ppm)</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0.51</w:t>
            </w:r>
          </w:p>
        </w:tc>
        <w:tc>
          <w:tcPr>
            <w:tcW w:w="49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010"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Erosion of natural deposits; Water additive which promotes strong teeth; Discharge from fertilizer and aluminum factories</w:t>
            </w:r>
          </w:p>
        </w:tc>
        <w:tc>
          <w:tcPr>
            <w:tcW w:w="28" w:type="dxa"/>
            <w:tcBorders>
              <w:top w:val="nil"/>
              <w:left w:val="nil"/>
              <w:bottom w:val="nil"/>
              <w:right w:val="nil"/>
            </w:tcBorders>
          </w:tcPr>
          <w:p w:rsidR="00DE7A6D" w:rsidRDefault="00DE7A6D" w:rsidP="00DE7A6D">
            <w:pPr>
              <w:widowControl w:val="0"/>
              <w:autoSpaceDE w:val="0"/>
              <w:autoSpaceDN w:val="0"/>
              <w:adjustRightInd w:val="0"/>
              <w:spacing w:after="0" w:line="240" w:lineRule="auto"/>
              <w:rPr>
                <w:rFonts w:ascii="Times New Roman" w:hAnsi="Times New Roman"/>
                <w:sz w:val="24"/>
                <w:szCs w:val="24"/>
              </w:rPr>
            </w:pP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Barium (ppm)</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0.0847</w:t>
            </w:r>
          </w:p>
        </w:tc>
        <w:tc>
          <w:tcPr>
            <w:tcW w:w="49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010"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80" w:type="dxa"/>
            <w:gridSpan w:val="5"/>
            <w:tcBorders>
              <w:top w:val="nil"/>
              <w:left w:val="single" w:sz="6" w:space="0" w:color="000000"/>
              <w:bottom w:val="single" w:sz="6" w:space="0" w:color="000000"/>
              <w:right w:val="single" w:sz="6" w:space="0" w:color="000000"/>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of drilling wastes; Discharge from metal refineries; Erosion of natural deposits</w:t>
            </w:r>
          </w:p>
        </w:tc>
        <w:tc>
          <w:tcPr>
            <w:tcW w:w="28" w:type="dxa"/>
            <w:tcBorders>
              <w:top w:val="nil"/>
              <w:left w:val="nil"/>
              <w:bottom w:val="nil"/>
              <w:right w:val="nil"/>
            </w:tcBorders>
          </w:tcPr>
          <w:p w:rsidR="00DE7A6D" w:rsidRDefault="00DE7A6D" w:rsidP="00DE7A6D">
            <w:pPr>
              <w:widowControl w:val="0"/>
              <w:autoSpaceDE w:val="0"/>
              <w:autoSpaceDN w:val="0"/>
              <w:adjustRightInd w:val="0"/>
              <w:spacing w:after="0" w:line="240" w:lineRule="auto"/>
              <w:rPr>
                <w:rFonts w:ascii="Times New Roman" w:hAnsi="Times New Roman"/>
                <w:sz w:val="24"/>
                <w:szCs w:val="24"/>
              </w:rPr>
            </w:pP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Lead - action level at consumer taps (ppb)</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95" w:type="dxa"/>
            <w:tcBorders>
              <w:top w:val="nil"/>
              <w:left w:val="single" w:sz="6" w:space="0" w:color="000000"/>
              <w:bottom w:val="single" w:sz="6" w:space="0" w:color="000000"/>
              <w:right w:val="nil"/>
            </w:tcBorders>
            <w:vAlign w:val="center"/>
          </w:tcPr>
          <w:p w:rsidR="00DE7A6D" w:rsidRDefault="00612C68" w:rsidP="00612C68">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2014</w:t>
            </w:r>
          </w:p>
        </w:tc>
        <w:tc>
          <w:tcPr>
            <w:tcW w:w="1010" w:type="dxa"/>
            <w:gridSpan w:val="4"/>
            <w:tcBorders>
              <w:top w:val="nil"/>
              <w:left w:val="single" w:sz="6" w:space="0" w:color="000000"/>
              <w:bottom w:val="single" w:sz="6" w:space="0" w:color="000000"/>
              <w:right w:val="single" w:sz="6" w:space="0" w:color="000000"/>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No</w:t>
            </w:r>
          </w:p>
        </w:tc>
        <w:tc>
          <w:tcPr>
            <w:tcW w:w="2480" w:type="dxa"/>
            <w:gridSpan w:val="5"/>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Corrosion of household plumbing systems; Erosion of natural deposits</w:t>
            </w:r>
          </w:p>
        </w:tc>
        <w:tc>
          <w:tcPr>
            <w:tcW w:w="28"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DE7A6D"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Copper - action level at consumer taps (ppm)</w:t>
            </w:r>
          </w:p>
        </w:tc>
        <w:tc>
          <w:tcPr>
            <w:tcW w:w="870"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20" w:type="dxa"/>
            <w:gridSpan w:val="2"/>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0.18</w:t>
            </w:r>
          </w:p>
        </w:tc>
        <w:tc>
          <w:tcPr>
            <w:tcW w:w="495" w:type="dxa"/>
            <w:tcBorders>
              <w:top w:val="nil"/>
              <w:left w:val="single" w:sz="6" w:space="0" w:color="000000"/>
              <w:bottom w:val="single" w:sz="6" w:space="0" w:color="000000"/>
              <w:right w:val="nil"/>
            </w:tcBorders>
            <w:vAlign w:val="center"/>
          </w:tcPr>
          <w:p w:rsidR="00DE7A6D" w:rsidRDefault="00612C68" w:rsidP="00612C6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NA</w:t>
            </w:r>
          </w:p>
        </w:tc>
        <w:tc>
          <w:tcPr>
            <w:tcW w:w="595" w:type="dxa"/>
            <w:gridSpan w:val="4"/>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DE7A6D" w:rsidRDefault="00612C68" w:rsidP="00DE7A6D">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tc>
        <w:tc>
          <w:tcPr>
            <w:tcW w:w="1010" w:type="dxa"/>
            <w:gridSpan w:val="4"/>
            <w:tcBorders>
              <w:top w:val="nil"/>
              <w:left w:val="single" w:sz="6" w:space="0" w:color="000000"/>
              <w:bottom w:val="single" w:sz="6" w:space="0" w:color="000000"/>
              <w:right w:val="single" w:sz="6" w:space="0" w:color="000000"/>
            </w:tcBorders>
            <w:vAlign w:val="center"/>
          </w:tcPr>
          <w:p w:rsidR="00DE7A6D" w:rsidRDefault="00612C68"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No</w:t>
            </w:r>
          </w:p>
        </w:tc>
        <w:tc>
          <w:tcPr>
            <w:tcW w:w="2480" w:type="dxa"/>
            <w:gridSpan w:val="5"/>
            <w:tcBorders>
              <w:top w:val="nil"/>
              <w:left w:val="single" w:sz="6" w:space="0" w:color="000000"/>
              <w:bottom w:val="single" w:sz="6" w:space="0" w:color="000000"/>
              <w:right w:val="nil"/>
            </w:tcBorders>
            <w:vAlign w:val="center"/>
          </w:tcPr>
          <w:p w:rsidR="00DE7A6D" w:rsidRDefault="00612C68" w:rsidP="00DE7A6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Corrosion of household plumbing systems; Erosion of natural deposits</w:t>
            </w:r>
          </w:p>
        </w:tc>
        <w:tc>
          <w:tcPr>
            <w:tcW w:w="28" w:type="dxa"/>
            <w:tcBorders>
              <w:top w:val="nil"/>
              <w:left w:val="single" w:sz="6" w:space="0" w:color="000000"/>
              <w:bottom w:val="single" w:sz="6" w:space="0" w:color="000000"/>
              <w:right w:val="nil"/>
            </w:tcBorders>
            <w:vAlign w:val="center"/>
          </w:tcPr>
          <w:p w:rsidR="00DE7A6D" w:rsidRDefault="00DE7A6D" w:rsidP="00DE7A6D">
            <w:pPr>
              <w:widowControl w:val="0"/>
              <w:autoSpaceDE w:val="0"/>
              <w:autoSpaceDN w:val="0"/>
              <w:adjustRightInd w:val="0"/>
              <w:spacing w:after="0" w:line="240" w:lineRule="auto"/>
              <w:jc w:val="center"/>
              <w:rPr>
                <w:rFonts w:ascii="Times New Roman" w:hAnsi="Times New Roman"/>
                <w:color w:val="000000"/>
                <w:sz w:val="20"/>
                <w:szCs w:val="20"/>
              </w:rPr>
            </w:pPr>
          </w:p>
        </w:tc>
      </w:tr>
      <w:tr w:rsidR="00003E98" w:rsidTr="00003E98">
        <w:tblPrEx>
          <w:tblCellMar>
            <w:top w:w="0" w:type="dxa"/>
            <w:left w:w="0" w:type="dxa"/>
            <w:bottom w:w="0" w:type="dxa"/>
            <w:right w:w="0" w:type="dxa"/>
          </w:tblCellMar>
        </w:tblPrEx>
        <w:trPr>
          <w:trHeight w:hRule="exact" w:val="945"/>
        </w:trPr>
        <w:tc>
          <w:tcPr>
            <w:tcW w:w="1770" w:type="dxa"/>
            <w:gridSpan w:val="2"/>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870" w:type="dxa"/>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495" w:type="dxa"/>
            <w:tcBorders>
              <w:top w:val="nil"/>
              <w:left w:val="single" w:sz="6" w:space="0" w:color="000000"/>
              <w:bottom w:val="single" w:sz="6" w:space="0" w:color="000000"/>
              <w:right w:val="nil"/>
            </w:tcBorders>
            <w:vAlign w:val="center"/>
          </w:tcPr>
          <w:p w:rsidR="00003E98" w:rsidRDefault="00003E98" w:rsidP="00612C68">
            <w:pPr>
              <w:widowControl w:val="0"/>
              <w:autoSpaceDE w:val="0"/>
              <w:autoSpaceDN w:val="0"/>
              <w:adjustRightInd w:val="0"/>
              <w:spacing w:after="0" w:line="240" w:lineRule="auto"/>
              <w:rPr>
                <w:rFonts w:ascii="Times New Roman" w:hAnsi="Times New Roman"/>
                <w:color w:val="000000"/>
                <w:sz w:val="20"/>
                <w:szCs w:val="20"/>
              </w:rPr>
            </w:pPr>
          </w:p>
        </w:tc>
        <w:tc>
          <w:tcPr>
            <w:tcW w:w="595" w:type="dxa"/>
            <w:gridSpan w:val="4"/>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1010" w:type="dxa"/>
            <w:gridSpan w:val="4"/>
            <w:tcBorders>
              <w:top w:val="nil"/>
              <w:left w:val="single" w:sz="6" w:space="0" w:color="000000"/>
              <w:bottom w:val="single" w:sz="6" w:space="0" w:color="000000"/>
              <w:right w:val="single" w:sz="6" w:space="0" w:color="000000"/>
            </w:tcBorders>
            <w:vAlign w:val="center"/>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2480" w:type="dxa"/>
            <w:gridSpan w:val="5"/>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28" w:type="dxa"/>
            <w:tcBorders>
              <w:top w:val="nil"/>
              <w:left w:val="single" w:sz="6" w:space="0" w:color="000000"/>
              <w:bottom w:val="single" w:sz="6" w:space="0" w:color="000000"/>
              <w:right w:val="nil"/>
            </w:tcBorders>
            <w:vAlign w:val="center"/>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r>
      <w:tr w:rsidR="00003E98" w:rsidTr="00003E98">
        <w:tblPrEx>
          <w:tblCellMar>
            <w:top w:w="0" w:type="dxa"/>
            <w:left w:w="0" w:type="dxa"/>
            <w:bottom w:w="0" w:type="dxa"/>
            <w:right w:w="0" w:type="dxa"/>
          </w:tblCellMar>
        </w:tblPrEx>
        <w:trPr>
          <w:gridAfter w:val="6"/>
          <w:wAfter w:w="2508" w:type="dxa"/>
          <w:trHeight w:hRule="exact" w:val="945"/>
        </w:trPr>
        <w:tc>
          <w:tcPr>
            <w:tcW w:w="1770" w:type="dxa"/>
            <w:gridSpan w:val="2"/>
            <w:tcBorders>
              <w:top w:val="nil"/>
              <w:left w:val="nil"/>
              <w:bottom w:val="nil"/>
              <w:right w:val="nil"/>
            </w:tcBorders>
          </w:tcPr>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sz w:val="24"/>
                <w:szCs w:val="24"/>
              </w:rPr>
            </w:pPr>
          </w:p>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c>
          <w:tcPr>
            <w:tcW w:w="870" w:type="dxa"/>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2"/>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495" w:type="dxa"/>
            <w:tcBorders>
              <w:top w:val="nil"/>
              <w:left w:val="nil"/>
              <w:bottom w:val="nil"/>
              <w:right w:val="nil"/>
            </w:tcBorders>
          </w:tcPr>
          <w:p w:rsidR="00003E98" w:rsidRDefault="00003E98" w:rsidP="00612C68">
            <w:pPr>
              <w:widowControl w:val="0"/>
              <w:autoSpaceDE w:val="0"/>
              <w:autoSpaceDN w:val="0"/>
              <w:adjustRightInd w:val="0"/>
              <w:spacing w:after="0" w:line="240" w:lineRule="auto"/>
              <w:rPr>
                <w:rFonts w:ascii="Times New Roman" w:hAnsi="Times New Roman"/>
                <w:color w:val="000000"/>
                <w:sz w:val="20"/>
                <w:szCs w:val="20"/>
              </w:rPr>
            </w:pPr>
          </w:p>
        </w:tc>
        <w:tc>
          <w:tcPr>
            <w:tcW w:w="595" w:type="dxa"/>
            <w:gridSpan w:val="4"/>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tcBorders>
              <w:top w:val="nil"/>
              <w:left w:val="nil"/>
              <w:bottom w:val="nil"/>
              <w:right w:val="nil"/>
            </w:tcBorders>
          </w:tcPr>
          <w:p w:rsidR="00003E98" w:rsidRDefault="00003E98" w:rsidP="00DE7A6D">
            <w:pPr>
              <w:widowControl w:val="0"/>
              <w:autoSpaceDE w:val="0"/>
              <w:autoSpaceDN w:val="0"/>
              <w:adjustRightInd w:val="0"/>
              <w:spacing w:after="0" w:line="240" w:lineRule="auto"/>
              <w:jc w:val="center"/>
              <w:rPr>
                <w:rFonts w:ascii="Times New Roman" w:hAnsi="Times New Roman"/>
                <w:color w:val="000000"/>
                <w:sz w:val="20"/>
                <w:szCs w:val="20"/>
              </w:rPr>
            </w:pPr>
          </w:p>
        </w:tc>
        <w:tc>
          <w:tcPr>
            <w:tcW w:w="1010" w:type="dxa"/>
            <w:gridSpan w:val="4"/>
            <w:tcBorders>
              <w:top w:val="nil"/>
              <w:left w:val="nil"/>
              <w:bottom w:val="nil"/>
              <w:right w:val="nil"/>
            </w:tcBorders>
          </w:tcPr>
          <w:p w:rsidR="00003E98" w:rsidRDefault="00003E98" w:rsidP="00DE7A6D">
            <w:pPr>
              <w:widowControl w:val="0"/>
              <w:autoSpaceDE w:val="0"/>
              <w:autoSpaceDN w:val="0"/>
              <w:adjustRightInd w:val="0"/>
              <w:spacing w:after="0" w:line="240" w:lineRule="auto"/>
              <w:rPr>
                <w:rFonts w:ascii="Times New Roman" w:hAnsi="Times New Roman"/>
                <w:color w:val="000000"/>
                <w:sz w:val="20"/>
                <w:szCs w:val="20"/>
              </w:rPr>
            </w:pPr>
          </w:p>
        </w:tc>
      </w:tr>
      <w:tr w:rsidR="00003E98" w:rsidTr="00003E98">
        <w:tblPrEx>
          <w:tblCellMar>
            <w:top w:w="0" w:type="dxa"/>
            <w:left w:w="0" w:type="dxa"/>
            <w:bottom w:w="0" w:type="dxa"/>
            <w:right w:w="0" w:type="dxa"/>
          </w:tblCellMar>
        </w:tblPrEx>
        <w:trPr>
          <w:gridBefore w:val="1"/>
          <w:wBefore w:w="180" w:type="dxa"/>
          <w:trHeight w:hRule="exact" w:val="285"/>
        </w:trPr>
        <w:tc>
          <w:tcPr>
            <w:tcW w:w="9185" w:type="dxa"/>
            <w:gridSpan w:val="21"/>
            <w:tcBorders>
              <w:top w:val="single" w:sz="6" w:space="0" w:color="000000"/>
              <w:left w:val="single" w:sz="6" w:space="0" w:color="000000"/>
              <w:bottom w:val="single" w:sz="6" w:space="0" w:color="000000"/>
              <w:right w:val="single" w:sz="6" w:space="0" w:color="000000"/>
            </w:tcBorders>
            <w:shd w:val="clear" w:color="auto" w:fill="D3D3D3"/>
            <w:vAlign w:val="center"/>
          </w:tcPr>
          <w:p w:rsidR="00003E98" w:rsidRDefault="00003E98" w:rsidP="003F728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Unit Descriptions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Term</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Definition</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30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ppm</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ppm: parts per million, or milligrams per liter (mg/L)</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ppb</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ppb: parts per billion, or micrograms per liter (µg/L)</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 not applicable</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ND</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ND: Not detected</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NR</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NR: Monitoring not required, but recommended.</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70"/>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9185" w:type="dxa"/>
            <w:gridSpan w:val="21"/>
            <w:tcBorders>
              <w:top w:val="single" w:sz="6" w:space="0" w:color="000000"/>
              <w:left w:val="single" w:sz="6" w:space="0" w:color="000000"/>
              <w:bottom w:val="single" w:sz="6" w:space="0" w:color="000000"/>
              <w:right w:val="single" w:sz="6" w:space="0" w:color="000000"/>
            </w:tcBorders>
            <w:shd w:val="clear" w:color="auto" w:fill="D3D3D3"/>
            <w:vAlign w:val="center"/>
          </w:tcPr>
          <w:p w:rsidR="00003E98" w:rsidRDefault="00003E98" w:rsidP="003F728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Important Drinking Water Definitions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Term</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Definition</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2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MCLG</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MCLG: Maximum Contaminant Level Goal: The level of a contaminant in drinking water below which there is no known or expected risk to health. MCLGs allow for a margin of safety.</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2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 Maximum Contaminant Level: The highest level of a contaminant that is allowed in drinking water. MCLs are set as close to the MCLGs as feasible using the best available treatment technology.</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49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TT</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TT: Treatment Technique: A required process intended to reduce the level of a contaminant in drinking water.</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2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 Action Level: The concentration of a contaminant which, if exceeded, triggers treatment or other requirements which a water system must follow.</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51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Variances and Exemptions</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Variances and Exemptions: State or EPA permission not to meet an MCL or a treatment technique under certain conditions.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94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MRDLG</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960"/>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 Maximum residual disinfectant level. The highest level of a disinfectant allowed in drinking water. There is convincing evidence that addition of a disinfectant is necessary for control of microbial contaminants.</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MNR</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MNR: Monitored Not Regulated</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3240" w:type="dxa"/>
            <w:gridSpan w:val="5"/>
            <w:tcBorders>
              <w:top w:val="nil"/>
              <w:left w:val="single" w:sz="6" w:space="0" w:color="000000"/>
              <w:bottom w:val="single" w:sz="6" w:space="0" w:color="000000"/>
              <w:right w:val="nil"/>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MPL</w:t>
            </w:r>
          </w:p>
        </w:tc>
        <w:tc>
          <w:tcPr>
            <w:tcW w:w="5945" w:type="dxa"/>
            <w:gridSpan w:val="16"/>
            <w:tcBorders>
              <w:top w:val="nil"/>
              <w:left w:val="single" w:sz="6" w:space="0" w:color="000000"/>
              <w:bottom w:val="single" w:sz="6" w:space="0" w:color="000000"/>
              <w:right w:val="single" w:sz="6" w:space="0" w:color="000000"/>
            </w:tcBorders>
            <w:vAlign w:val="center"/>
          </w:tcPr>
          <w:p w:rsidR="00003E98" w:rsidRDefault="00003E98" w:rsidP="003F728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MPL: State Assigned Maximum Permissible Level</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5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285"/>
        </w:trPr>
        <w:tc>
          <w:tcPr>
            <w:tcW w:w="9185" w:type="dxa"/>
            <w:gridSpan w:val="21"/>
            <w:tcBorders>
              <w:top w:val="single" w:sz="6" w:space="0" w:color="000000"/>
              <w:left w:val="single" w:sz="6" w:space="0" w:color="000000"/>
              <w:bottom w:val="single" w:sz="6" w:space="0" w:color="000000"/>
              <w:right w:val="single" w:sz="6" w:space="0" w:color="000000"/>
            </w:tcBorders>
            <w:shd w:val="clear" w:color="auto" w:fill="D3D3D3"/>
            <w:vAlign w:val="center"/>
          </w:tcPr>
          <w:p w:rsidR="00003E98" w:rsidRDefault="00003E98" w:rsidP="003F728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For more information please contact:</w:t>
            </w: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75"/>
        </w:trPr>
        <w:tc>
          <w:tcPr>
            <w:tcW w:w="15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8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7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5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1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70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7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585"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19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c>
          <w:tcPr>
            <w:tcW w:w="28" w:type="dxa"/>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sz w:val="24"/>
                <w:szCs w:val="24"/>
              </w:rPr>
            </w:pPr>
          </w:p>
        </w:tc>
      </w:tr>
      <w:tr w:rsidR="00003E98" w:rsidTr="00003E98">
        <w:tblPrEx>
          <w:tblCellMar>
            <w:top w:w="0" w:type="dxa"/>
            <w:left w:w="0" w:type="dxa"/>
            <w:bottom w:w="0" w:type="dxa"/>
            <w:right w:w="0" w:type="dxa"/>
          </w:tblCellMar>
        </w:tblPrEx>
        <w:trPr>
          <w:gridBefore w:val="1"/>
          <w:wBefore w:w="180" w:type="dxa"/>
          <w:trHeight w:hRule="exact" w:val="1605"/>
        </w:trPr>
        <w:tc>
          <w:tcPr>
            <w:tcW w:w="9213" w:type="dxa"/>
            <w:gridSpan w:val="22"/>
            <w:tcBorders>
              <w:top w:val="nil"/>
              <w:left w:val="nil"/>
              <w:bottom w:val="nil"/>
              <w:right w:val="nil"/>
            </w:tcBorders>
          </w:tcPr>
          <w:p w:rsidR="00003E98" w:rsidRDefault="00003E98" w:rsidP="003F728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Contact Name: Jay Roberts</w:t>
            </w:r>
            <w:r>
              <w:rPr>
                <w:rFonts w:ascii="Times New Roman" w:hAnsi="Times New Roman"/>
                <w:color w:val="000000"/>
                <w:sz w:val="20"/>
                <w:szCs w:val="20"/>
              </w:rPr>
              <w:br/>
              <w:t>Address:</w:t>
            </w:r>
            <w:r>
              <w:rPr>
                <w:rFonts w:ascii="Times New Roman" w:hAnsi="Times New Roman"/>
                <w:color w:val="000000"/>
                <w:sz w:val="20"/>
                <w:szCs w:val="20"/>
              </w:rPr>
              <w:br/>
              <w:t>115 N. Miami Ave</w:t>
            </w:r>
            <w:r>
              <w:rPr>
                <w:rFonts w:ascii="Times New Roman" w:hAnsi="Times New Roman"/>
                <w:color w:val="000000"/>
                <w:sz w:val="20"/>
                <w:szCs w:val="20"/>
              </w:rPr>
              <w:br/>
              <w:t>Bradford, OH 45308</w:t>
            </w:r>
            <w:r>
              <w:rPr>
                <w:rFonts w:ascii="Times New Roman" w:hAnsi="Times New Roman"/>
                <w:color w:val="000000"/>
                <w:sz w:val="20"/>
                <w:szCs w:val="20"/>
              </w:rPr>
              <w:br/>
              <w:t>Phone: 937-448-2718</w:t>
            </w:r>
            <w:r>
              <w:rPr>
                <w:rFonts w:ascii="Times New Roman" w:hAnsi="Times New Roman"/>
                <w:color w:val="000000"/>
                <w:sz w:val="20"/>
                <w:szCs w:val="20"/>
              </w:rPr>
              <w:br/>
              <w:t>E-Mail: vobwwtp@gmail.com</w:t>
            </w:r>
            <w:r>
              <w:rPr>
                <w:rFonts w:ascii="Times New Roman" w:hAnsi="Times New Roman"/>
                <w:color w:val="000000"/>
                <w:sz w:val="20"/>
                <w:szCs w:val="20"/>
              </w:rPr>
              <w:br/>
              <w:t>Website: www.bradfordoh.com</w:t>
            </w:r>
            <w:r>
              <w:rPr>
                <w:rFonts w:ascii="Times New Roman" w:hAnsi="Times New Roman"/>
                <w:color w:val="000000"/>
                <w:sz w:val="20"/>
                <w:szCs w:val="20"/>
              </w:rPr>
              <w:br/>
            </w:r>
          </w:p>
        </w:tc>
      </w:tr>
    </w:tbl>
    <w:p w:rsidR="00003E98" w:rsidRPr="004E0818" w:rsidRDefault="00003E98" w:rsidP="00003E98">
      <w:pPr>
        <w:rPr>
          <w:rFonts w:ascii="Calibri" w:hAnsi="Calibri" w:cs="Arial"/>
          <w:b/>
          <w:bCs/>
        </w:rPr>
      </w:pPr>
      <w:r w:rsidRPr="004E0818">
        <w:rPr>
          <w:rFonts w:ascii="Calibri" w:hAnsi="Calibri" w:cs="Arial"/>
          <w:b/>
          <w:bCs/>
        </w:rPr>
        <w:t>License to Operate (LTO) Status Information</w:t>
      </w:r>
    </w:p>
    <w:p w:rsidR="00003E98" w:rsidRPr="004E0818" w:rsidRDefault="00003E98" w:rsidP="00003E98">
      <w:pPr>
        <w:rPr>
          <w:rFonts w:ascii="Calibri" w:hAnsi="Calibri" w:cs="Arial"/>
          <w:b/>
          <w:i/>
        </w:rPr>
      </w:pPr>
      <w:r w:rsidRPr="004E0818">
        <w:rPr>
          <w:rFonts w:ascii="Calibri" w:hAnsi="Calibri" w:cs="Arial"/>
          <w:b/>
          <w:i/>
        </w:rPr>
        <w:t xml:space="preserve"> </w:t>
      </w:r>
    </w:p>
    <w:p w:rsidR="00003E98" w:rsidRPr="004E0818" w:rsidRDefault="00003E98" w:rsidP="00003E98">
      <w:pPr>
        <w:rPr>
          <w:rFonts w:ascii="Calibri" w:hAnsi="Calibri" w:cs="Arial"/>
        </w:rPr>
      </w:pPr>
      <w:r>
        <w:rPr>
          <w:rFonts w:ascii="Calibri" w:hAnsi="Calibri" w:cs="Arial"/>
        </w:rPr>
        <w:t>In 2015</w:t>
      </w:r>
      <w:r w:rsidRPr="004E0818">
        <w:rPr>
          <w:rFonts w:ascii="Calibri" w:hAnsi="Calibri" w:cs="Arial"/>
          <w:b/>
          <w:i/>
        </w:rPr>
        <w:t xml:space="preserve"> </w:t>
      </w:r>
      <w:r w:rsidRPr="004E0818">
        <w:rPr>
          <w:rFonts w:ascii="Calibri" w:hAnsi="Calibri" w:cs="Arial"/>
        </w:rPr>
        <w:t>we had an</w:t>
      </w:r>
      <w:r w:rsidRPr="004E0818">
        <w:rPr>
          <w:rFonts w:ascii="Calibri" w:hAnsi="Calibri" w:cs="Arial"/>
          <w:b/>
          <w:i/>
        </w:rPr>
        <w:t xml:space="preserve"> </w:t>
      </w:r>
      <w:r w:rsidRPr="004E0818">
        <w:rPr>
          <w:rFonts w:ascii="Calibri" w:hAnsi="Calibri" w:cs="Arial"/>
        </w:rPr>
        <w:t>unconditioned licen</w:t>
      </w:r>
      <w:r>
        <w:rPr>
          <w:rFonts w:ascii="Calibri" w:hAnsi="Calibri" w:cs="Arial"/>
        </w:rPr>
        <w:t>se to operate our water system.</w:t>
      </w:r>
      <w:r w:rsidRPr="004E0818">
        <w:rPr>
          <w:rFonts w:ascii="Calibri" w:hAnsi="Calibri" w:cs="Arial"/>
        </w:rPr>
        <w:t xml:space="preserve">  </w:t>
      </w:r>
    </w:p>
    <w:p w:rsidR="00BD2990" w:rsidRDefault="00BD2990"/>
    <w:sectPr w:rsidR="00BD299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A2C4A"/>
    <w:rsid w:val="00003E98"/>
    <w:rsid w:val="00212ADF"/>
    <w:rsid w:val="003F7282"/>
    <w:rsid w:val="004E0818"/>
    <w:rsid w:val="005A2C4A"/>
    <w:rsid w:val="00612C68"/>
    <w:rsid w:val="00853B72"/>
    <w:rsid w:val="008700FE"/>
    <w:rsid w:val="009767B2"/>
    <w:rsid w:val="00BD2990"/>
    <w:rsid w:val="00DB7AD5"/>
    <w:rsid w:val="00DE7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R. Looker</cp:lastModifiedBy>
  <cp:revision>2</cp:revision>
  <dcterms:created xsi:type="dcterms:W3CDTF">2017-03-29T13:51:00Z</dcterms:created>
  <dcterms:modified xsi:type="dcterms:W3CDTF">2017-03-29T13:51:00Z</dcterms:modified>
</cp:coreProperties>
</file>